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E39" w:rsidRPr="00E047FA" w:rsidRDefault="002A4E39" w:rsidP="002A4E39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10531812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:rsidR="002A4E39" w:rsidRPr="00E047FA" w:rsidRDefault="002A4E39" w:rsidP="002A4E39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lang w:val="ru-RU"/>
        </w:rPr>
      </w:pPr>
    </w:p>
    <w:p w:rsidR="002A4E39" w:rsidRPr="00E047FA" w:rsidRDefault="002A4E39" w:rsidP="002A4E3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:rsidR="002A4E39" w:rsidRPr="00EE3AB7" w:rsidRDefault="002A4E39" w:rsidP="002A4E3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:rsidR="002A4E39" w:rsidRPr="00EE3AB7" w:rsidRDefault="002A4E39" w:rsidP="002A4E3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 w:rsidRPr="002A4E39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Изобразительное искусство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:rsidR="002A4E39" w:rsidRPr="00EE3AB7" w:rsidRDefault="002A4E39" w:rsidP="002A4E3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5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:rsidR="002A4E39" w:rsidRPr="00EE3AB7" w:rsidRDefault="002A4E39" w:rsidP="002A4E39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:rsidR="002A4E39" w:rsidRPr="00EE3AB7" w:rsidRDefault="002A4E39" w:rsidP="002A4E39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:rsidR="002A4E39" w:rsidRPr="002C3BD3" w:rsidRDefault="002A4E39" w:rsidP="002A4E39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2A4E39">
        <w:rPr>
          <w:rFonts w:ascii="Times New Roman" w:hAnsi="Times New Roman" w:cs="Times New Roman"/>
          <w:sz w:val="28"/>
          <w:lang w:val="ru-RU"/>
        </w:rPr>
        <w:t>Искусство</w:t>
      </w:r>
      <w:r w:rsidR="00EB32D6">
        <w:rPr>
          <w:rFonts w:ascii="Times New Roman" w:hAnsi="Times New Roman" w:cs="Times New Roman"/>
          <w:sz w:val="28"/>
          <w:lang w:val="ru-RU"/>
        </w:rPr>
        <w:t>.</w:t>
      </w:r>
    </w:p>
    <w:bookmarkEnd w:id="0"/>
    <w:p w:rsidR="00944E25" w:rsidRPr="00EB32D6" w:rsidRDefault="00944E25" w:rsidP="002A4E3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B32D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EB32D6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D47C13" w:rsidRPr="002A4E39">
          <w:pgSz w:w="11906" w:h="16383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10531813"/>
      <w:bookmarkEnd w:id="1"/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</w:t>
      </w:r>
      <w:bookmarkStart w:id="3" w:name="_GoBack"/>
      <w:bookmarkEnd w:id="3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психовозрастные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развития обучающихся 11–15 лет.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 изучения изобразительного искусства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изобразительного искусства являются: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навыков эстетического видения и преобразования мира;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пространственного мышления и аналитических визуальных способностей;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наблюдательности, ассоциативного мышления и творческого воображения;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4" w:name="037c86a0-0100-46f4-8a06-fc1394a836a9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bookmarkEnd w:id="4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4657D6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на уровне основного общего </w:t>
      </w:r>
      <w:r w:rsidR="004657D6"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 структурировано по 3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модулям</w:t>
      </w:r>
      <w:r w:rsidR="004657D6"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(3 инвариантных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Инвариантные модули реализуются последовательно в 5, 6 и 7 классах.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№1 «Декоративно-прикладное и народное искусство» (5 класс)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№2 «Живопись, графика, скульптура» (6 класс)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№3 «Архитектура и дизайн» (7 класс)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D47C13" w:rsidRPr="002A4E39" w:rsidRDefault="00D47C13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D47C13" w:rsidRPr="002A4E39" w:rsidSect="00D84A6F">
          <w:pgSz w:w="11906" w:h="16383"/>
          <w:pgMar w:top="851" w:right="850" w:bottom="567" w:left="1134" w:header="720" w:footer="720" w:gutter="0"/>
          <w:cols w:space="720"/>
        </w:sectPr>
      </w:pP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10531815"/>
      <w:bookmarkEnd w:id="2"/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искусство».</w:t>
      </w:r>
    </w:p>
    <w:p w:rsidR="00D47C13" w:rsidRPr="002A4E39" w:rsidRDefault="00D47C13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декоративно-прикладном искусстве.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корни народного искусства.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народного искусства с природой, бытом, трудом, верованиями и эпосом.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Образно-символический язык народного прикладного искусства.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Знаки-символы традиционного крестьянского прикладного искусства.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Убранство русской избы.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Конструкция избы, единство красоты и пользы – функционального и символического – в её постройке и украшении.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Символическое значение образов и мотивов в узорном убранстве русских изб.      Картина мира в образном строе бытового крестьянского искусства.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Выполнение рисунков – эскизов орнаментального декора крестьянского дома.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внутреннего пространства крестьянского дома.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Декоративные элементы жилой среды.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праздничный костюм.</w:t>
      </w:r>
    </w:p>
    <w:p w:rsidR="00D84A6F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Образный строй народного праздничного костюма – женского и мужского.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Разнообразие форм и украшений народного праздничного костюма для различных регионов страны.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промыслы.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филимоновской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дымковской,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каргопольской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игрушки. Местные промыслы игрушек разных регионов страны.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эскиза игрушки по мотивам избранного промысла.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Роспись по металлу.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Жостово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Отражение в изделиях народных промыслов многообразия исторических, духовных и культурных традиций.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культуре разных эпох и народов.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декоративно-прикладного искусства в культуре древних цивилизаций.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жизни современного человека.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самопонимания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установок и намерений.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​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видах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​Пространственные и временные виды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– основа изобразительного искусства и мастерства художника.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рисунка: зарисовка, набросок, учебный рисунок и творческий рисунок.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размещения рисунка в листе, выбор формата.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Начальные умения рисунка с натуры. Зарисовки простых предметов.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и ритмическая организация плоскости листа.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Основы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окружности в перспективе.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геометрических тел на основе правил линейной перспективы.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пространственная форма и выявление её конструкции.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сложной формы предмета как соотношение простых геометрических фигур.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Линейный рисунок конструкции из нескольких геометрических тел.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натюрморта графическими материалами с натуры или по представлению.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Портрет.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портретисты в европейском искусстве.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Парадный и камерный портрет в живописи.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Построение головы человека, основные пропорции лица, соотношение лицевой и черепной частей головы.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головы при создании портретного образа.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 и тень в изображении головы человека.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Портрет в скульптуре.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свойств художественных материалов в создании скульптурного портрета.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работы над созданием живописного портрета.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линейной перспективы в изображении пространства.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образа родной природы в произведениях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А.Венецианова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учеников: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А.Саврасова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И.Шишкина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Пейзажная живопись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И.Левитана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опыт в создании композиционного живописного пейзажа своей Родины.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и графическая композиция на темы окружающей природы.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Бытовой жанр в изобразительном искусстве.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 в изобразительном искусстве.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Историческая картина в русском искусстве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 её особое место в развитии отечественной культуры.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Микеланджело и других. Библейские темы в отечественных картинах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эскизом сюжетной композиции.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37210403"/>
      <w:bookmarkEnd w:id="6"/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Дизайн и архитектура как создатели «второй природы» – предметно-пространственной среды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свойства композиции: целостность и соподчинённость элементов.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Цвет и законы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колористики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Применение локального цвета. Цветовой акцент, ритм цветовых форм, доминанта.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 и содержание текста. Стилизация шрифта.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Типографика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Понимание типографской строки как элемента плоскостной композиции.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объёмно-пространственных композиций.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зарисовок форм бытовых предметов.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значение дизайна и архитектуры как среды жизни человека.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развития современной архитектуры и дизайна: город сегодня и завтра.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Архитектурная и градостроительная революция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формировании пространства. Схема-планировка и реальность.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коллажнографической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композиции или дизайн-проекта оформления витрины магазина.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Интерьеры общественных зданий (театр, кафе, вокзал, офис, школа).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человека и индивидуальное проектирование.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Образно-личностное проектирование в дизайне и архитектуре.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творческих эскизов по теме «Дизайн современной одежды».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39632456"/>
      <w:bookmarkEnd w:id="7"/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D47C13" w:rsidRPr="002A4E39" w:rsidSect="00D84A6F">
          <w:pgSz w:w="11906" w:h="16383"/>
          <w:pgMar w:top="709" w:right="850" w:bottom="851" w:left="993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10531816"/>
      <w:bookmarkEnd w:id="5"/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D47C13" w:rsidRPr="002A4E39" w:rsidRDefault="00D47C13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24264881"/>
      <w:bookmarkEnd w:id="9"/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воспитание.</w:t>
      </w:r>
    </w:p>
    <w:p w:rsidR="00D47C13" w:rsidRPr="002A4E39" w:rsidRDefault="00D84A6F" w:rsidP="002A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3)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Эстетическое (от греч.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самореализующейся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Воспитывающая предметно-эстетическая среда.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предметные и пространственные объекты по заданным основаниям;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положение предметной формы в пространстве;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структуру предмета, конструкции, пространства, зрительного образа;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структурировать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предметно-пространственные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явления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47C13" w:rsidRPr="002A4E39" w:rsidRDefault="00D84A6F" w:rsidP="002A4E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ставить и использовать вопросы как исследовательский инструмент познания;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47C13" w:rsidRPr="002A4E39" w:rsidRDefault="00D84A6F" w:rsidP="002A4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47C13" w:rsidRPr="002A4E39" w:rsidRDefault="00D84A6F" w:rsidP="002A4E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47C13" w:rsidRPr="002A4E39" w:rsidRDefault="00D84A6F" w:rsidP="002A4E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образовательные ресурсы;</w:t>
      </w:r>
    </w:p>
    <w:p w:rsidR="00D47C13" w:rsidRPr="002A4E39" w:rsidRDefault="00D84A6F" w:rsidP="002A4E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учебными пособиями и учебниками;</w:t>
      </w:r>
    </w:p>
    <w:p w:rsidR="00D47C13" w:rsidRPr="002A4E39" w:rsidRDefault="00D84A6F" w:rsidP="002A4E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47C13" w:rsidRPr="002A4E39" w:rsidRDefault="00D84A6F" w:rsidP="002A4E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47C13" w:rsidRPr="002A4E39" w:rsidRDefault="00D84A6F" w:rsidP="002A4E3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опираясь на восприятие окружающих;</w:t>
      </w:r>
    </w:p>
    <w:p w:rsidR="00D47C13" w:rsidRPr="002A4E39" w:rsidRDefault="00D84A6F" w:rsidP="002A4E3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47C13" w:rsidRPr="002A4E39" w:rsidRDefault="00D84A6F" w:rsidP="002A4E3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47C13" w:rsidRPr="002A4E39" w:rsidRDefault="00D84A6F" w:rsidP="002A4E3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47C13" w:rsidRPr="002A4E39" w:rsidRDefault="00D84A6F" w:rsidP="002A4E3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D47C13" w:rsidRPr="002A4E39" w:rsidRDefault="00D84A6F" w:rsidP="002A4E3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D47C13" w:rsidRPr="002A4E39" w:rsidRDefault="00D84A6F" w:rsidP="002A4E3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47C13" w:rsidRPr="002A4E39" w:rsidRDefault="00D84A6F" w:rsidP="002A4E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47C13" w:rsidRPr="002A4E39" w:rsidRDefault="00D84A6F" w:rsidP="002A4E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47C13" w:rsidRPr="002A4E39" w:rsidRDefault="00D84A6F" w:rsidP="002A4E3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47C13" w:rsidRPr="002A4E39" w:rsidRDefault="00D84A6F" w:rsidP="002A4E3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D47C13" w:rsidRPr="002A4E39" w:rsidRDefault="00D84A6F" w:rsidP="002A4E3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D47C13" w:rsidRPr="002A4E39" w:rsidRDefault="00D84A6F" w:rsidP="002A4E3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D47C13" w:rsidRPr="002A4E39" w:rsidRDefault="00D84A6F" w:rsidP="002A4E3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межвозрастном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взаимодействии.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124264882"/>
      <w:bookmarkEnd w:id="10"/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D47C13" w:rsidRPr="002A4E39" w:rsidRDefault="00D47C13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уметь изображать или конструировать устройство традиционных жилищ разных народов, например, юрты, сакли, хаты-мазанки, объяснять 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семантическое значение деталей конструкции и декора, их связь с природой, трудом и бытом;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деления пространственных искусств на виды;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основные виды живописи, графики и скульптуры, объяснять их назначение в жизни людей.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рисунка как основы изобразительной деятельности;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учебного рисунка – светотеневого изображения объёмных форм;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линейного рисунка, понимать выразительные возможности линии;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основы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«жанры в изобразительном искусстве», перечислять жанры;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графического натюрморта;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натюрморта средствами живописи.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Боровиковский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начальный опыт лепки головы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построения линейной перспективы и уметь применять их в рисунке;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воздушной перспективы и уметь их применять на практике;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морских пейзажах И. Айвазовского;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И. Шишкина, И. Левитана и художников ХХ в. (по выбору);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городского пейзажа – по памяти или представлению;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Микеланджело и других скульптурах;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картинах на библейские темы в истории русского искусства;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, «Христос и грешница» В. Поленова и других картин;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смысловом различии между иконой и картиной на библейские темы;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классе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дизайн: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основные средства – требования к композиции;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и объяснять основные типы формальной композиции;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при творческом построении композиции листа композиционную доминанту;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формальные композиции на выражение в них движения и статики;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вариативности в ритмической организации листа;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цвета в конструктивных искусствах;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выражение «цветовой образ»;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Социальное значение дизайна и архитектуры как среды жизни человека: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47C13" w:rsidRPr="002A4E39" w:rsidRDefault="00D84A6F" w:rsidP="002A4E3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47C13" w:rsidRPr="002A4E39" w:rsidRDefault="00D47C13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результатам реализации </w:t>
      </w: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вариативного модуля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D47C13" w:rsidRPr="002A4E39" w:rsidSect="00D84A6F">
          <w:pgSz w:w="11906" w:h="16383"/>
          <w:pgMar w:top="709" w:right="850" w:bottom="851" w:left="1134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block-10531810"/>
      <w:bookmarkEnd w:id="8"/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ТЕМАТИЧЕСКОЕ ПЛАНИРОВАНИЕ </w:t>
      </w: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443"/>
        <w:gridCol w:w="1298"/>
        <w:gridCol w:w="2090"/>
        <w:gridCol w:w="2171"/>
        <w:gridCol w:w="3750"/>
      </w:tblGrid>
      <w:tr w:rsidR="00D47C13" w:rsidRPr="002A4E39" w:rsidTr="00622184">
        <w:trPr>
          <w:trHeight w:val="144"/>
          <w:tblCellSpacing w:w="20" w:type="nil"/>
        </w:trPr>
        <w:tc>
          <w:tcPr>
            <w:tcW w:w="1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6221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корни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искусства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Связь времен в народном искусстве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человек,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3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5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6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635"/>
        <w:gridCol w:w="1246"/>
        <w:gridCol w:w="2090"/>
        <w:gridCol w:w="2171"/>
        <w:gridCol w:w="3750"/>
      </w:tblGrid>
      <w:tr w:rsidR="00D47C13" w:rsidRPr="002A4E39" w:rsidTr="0062218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6221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наших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Вглядываясь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человека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тематическая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272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272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CE272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272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3650"/>
        <w:gridCol w:w="1238"/>
        <w:gridCol w:w="2090"/>
        <w:gridCol w:w="2171"/>
        <w:gridCol w:w="3750"/>
      </w:tblGrid>
      <w:tr w:rsidR="00D47C13" w:rsidRPr="002A4E39" w:rsidTr="0062218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6221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https://resh.edu.ru/subject/7/7/</w:t>
              </w:r>
            </w:hyperlink>
          </w:p>
        </w:tc>
      </w:tr>
      <w:tr w:rsidR="00622184" w:rsidRPr="00EB32D6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Графический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2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/7/7/</w:t>
              </w:r>
            </w:hyperlink>
          </w:p>
        </w:tc>
      </w:tr>
      <w:tr w:rsidR="00622184" w:rsidRPr="00EB32D6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Макетирование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объемно-пространственных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3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/7/7/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https://resh.edu.ru/subject/7/7/</w:t>
              </w:r>
            </w:hyperlink>
          </w:p>
        </w:tc>
      </w:tr>
      <w:tr w:rsidR="00622184" w:rsidRPr="002A4E39" w:rsidTr="0062218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62218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4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2218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https://resh.edu.ru/subject/7/7/</w:t>
              </w:r>
            </w:hyperlink>
          </w:p>
        </w:tc>
      </w:tr>
      <w:tr w:rsidR="00D47C13" w:rsidRPr="002A4E39" w:rsidTr="006221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2" w:name="block-10531811"/>
      <w:bookmarkEnd w:id="11"/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726"/>
        <w:gridCol w:w="1046"/>
        <w:gridCol w:w="2090"/>
        <w:gridCol w:w="2171"/>
        <w:gridCol w:w="1514"/>
        <w:gridCol w:w="3392"/>
      </w:tblGrid>
      <w:tr w:rsidR="00622184" w:rsidRPr="002A4E39" w:rsidTr="002A4E39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1" w:type="dxa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изучения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2A4E39">
        <w:trPr>
          <w:trHeight w:val="144"/>
          <w:tblCellSpacing w:w="20" w:type="nil"/>
        </w:trPr>
        <w:tc>
          <w:tcPr>
            <w:tcW w:w="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184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7">
              <w:r w:rsidR="0062218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Древние образы в народном искусстве: выполняем рисунок или лепим узоры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9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Внутренний мир русской избы: изображение крестьянского интерьера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Конструкция и декор предметов народного быта: выполняем эскиз формы прялки или посуды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1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народная вышивка: выполняем эскиз орнамента вышивки полотенца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Народный праздничный костюм: выполняем эскиз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народного праздничного костюма северных или южных районов России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3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квесты</w:t>
            </w:r>
            <w:proofErr w:type="spellEnd"/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5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Древние образы в современных народных игрушках: создаем пластическую форму игрушки Искусство Гжели: осваиваем приемы росписи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7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Городецкая роспись: выполняем творческие работы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Золотая Хохлома: выполняем роспись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9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Искусство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Жостова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 выполняем аппликацию фрагмента росписи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1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3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5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7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9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1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 чем рассказывают нам гербы и эмблемы: создаем композицию эскиза герба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Роль декоративного искусства в жизни человека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3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Современное выставочное пространство: выполняем проект эскиза панно для школьного пространства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5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7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Декоративные игрушки из мочала: выполняем коллективную работу в материале </w:t>
            </w:r>
          </w:p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Декоративные куклы: выполняем практическую работу по изготовлению куклы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2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https://educont.ru/</w:t>
              </w:r>
            </w:hyperlink>
            <w:r w:rsidR="00BB47F0"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9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https://content.edsoo.ru/lab</w:t>
              </w:r>
            </w:hyperlink>
          </w:p>
        </w:tc>
      </w:tr>
      <w:tr w:rsidR="00D47C13" w:rsidRPr="002A4E39" w:rsidTr="002A4E39">
        <w:trPr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27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2218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226"/>
        <w:gridCol w:w="1046"/>
        <w:gridCol w:w="2090"/>
        <w:gridCol w:w="2171"/>
        <w:gridCol w:w="1514"/>
        <w:gridCol w:w="3750"/>
      </w:tblGrid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изучения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2A4E3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>
              <w:r w:rsidR="00BB47F0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Пятно как средство выражения. Ритм пятен: рисуем природу Цвет. Основы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цветоведения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 рисуем волшебный мир цветной страны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Цвет в произведениях живописи: создаем по воображению букет золотой осени на цветном фоне, передающего радостное настроение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Объемные изображения в скульптуре: создаем образ животного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 Изображение предметного мира: создаем натюрморт в технике аппликация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Многообразие форм окружающего мира: рисуем сосуды, животных, человека из разных геометрических фигур 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Свет и тень: рисуем распределение света и тени на геометрических формах; драматический натюрморт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Натюрморт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графике: выполняем натюрморт в технике «эстампа», углем или тушью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Цвет в натюрморте: выполняем натюрморт в технике монотипии 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Основные пропорции головы человека: создаем портрет в технике аппликации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Портрет в скульптуре: выполняем портрет литературного героя из пластилина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Сатирические образы человека: создаем дружеский шарж или сатирический рисунок литературного героя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Роль цвета в портрете: создаем портрет в цвете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Изображение пространства: проводим исследование на тему «Правила перспективы «Сетка Альберти»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Пейзаж – большой мир: создаем контрастные романтические пейзажи «Дорога в большой мир» и «Путь реки»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Пейзаж в русской живописи: рисуем пейзаж-настроение по произведениям русских поэтов о красоте природы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граттажа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или монотипии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CE2724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Историческая картина: создаем композицию исторического жанра (сюжеты из истории России) </w:t>
            </w:r>
          </w:p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CE2724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CE2724" w:rsidRPr="002A4E39" w:rsidRDefault="00EB32D6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>
              <w:r w:rsidR="00CE2724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https://resh.edu.ru/subject/7/6/</w:t>
              </w:r>
            </w:hyperlink>
          </w:p>
        </w:tc>
      </w:tr>
      <w:tr w:rsidR="00BB47F0" w:rsidRPr="002A4E39" w:rsidTr="002A4E39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E2724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47F0" w:rsidRPr="002A4E39" w:rsidRDefault="00BB47F0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14749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53"/>
        <w:gridCol w:w="1204"/>
        <w:gridCol w:w="1841"/>
        <w:gridCol w:w="1910"/>
        <w:gridCol w:w="1491"/>
        <w:gridCol w:w="2741"/>
      </w:tblGrid>
      <w:tr w:rsidR="00D47C13" w:rsidRPr="002A4E39" w:rsidTr="002A4E3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  <w:gridSpan w:val="3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изучения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13" w:rsidRPr="002A4E39" w:rsidTr="002A4E3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Pr="002A4E39" w:rsidRDefault="00D84A6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4E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работы </w:t>
            </w:r>
          </w:p>
          <w:p w:rsidR="00D47C13" w:rsidRPr="002A4E39" w:rsidRDefault="00D47C13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Pr="002A4E39" w:rsidRDefault="00D47C13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Архитектура и дизайн – конструктивные виды искусства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Основы построения композиции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EB32D6" w:rsidP="002A4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>
              <w:r w:rsidR="006E60EF" w:rsidRPr="002A4E3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https://resh.edu.ru/subject/7/7/</w:t>
              </w:r>
            </w:hyperlink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Прямые линии и организация пространства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Цвет – элемент композиционного творчества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Свободные формы: линии и тоновые пятна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Буква — изобразительный элемент композиции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Логотип как графический знак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дизайна и макетирования плаката, открытки </w:t>
            </w:r>
          </w:p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плоскостного изображения к объемному макету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Здание как сочетание различных объёмных форм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Важнейшие архитектурные элементы здания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Вещь как сочетание объемов и образа времени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Роль и значение материала в конструкции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Роль цвета в формотворчестве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Обзор развития образно-стилевого языка архитектуры и  материальной культуры прошлого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Пути развития современной архитектуры и дизайна Практическая работа «Образ современного города и архитектурного стиля будущего»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Проектирование дизайна объектов городской среды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Дизайн пространственно-предметной среды интерьера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 архитектурно-ландшафтного пространства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Интерьеры общественных зданий. Роль вещи в образно-стилевом решении интервьюера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Дизайн-проект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территории</w:t>
            </w:r>
            <w:proofErr w:type="spellEnd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парка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Функционально-архитектурная планировка своего жилища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Проект организации пространства и среды жилой комнаты 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Дизайн-проект интерьере частного дома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Мода и культура. Стиль в одежде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Композиционно-конструктивные принципы дизайна одежды</w:t>
            </w:r>
            <w:r w:rsidR="00944E25"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Дизайн современной одежды: творческие эскизы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944E25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Грим и причёска в практике дизайна</w:t>
            </w:r>
          </w:p>
          <w:p w:rsidR="006E60EF" w:rsidRPr="002A4E39" w:rsidRDefault="00944E25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Имидж-дизайн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0EF" w:rsidRPr="002A4E39" w:rsidTr="002A4E39">
        <w:trPr>
          <w:trHeight w:val="144"/>
          <w:tblCellSpacing w:w="20" w:type="nil"/>
        </w:trPr>
        <w:tc>
          <w:tcPr>
            <w:tcW w:w="5562" w:type="dxa"/>
            <w:gridSpan w:val="2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17</w:t>
            </w: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4232" w:type="dxa"/>
            <w:gridSpan w:val="2"/>
            <w:tcMar>
              <w:top w:w="50" w:type="dxa"/>
              <w:left w:w="100" w:type="dxa"/>
            </w:tcMar>
            <w:vAlign w:val="center"/>
          </w:tcPr>
          <w:p w:rsidR="006E60EF" w:rsidRPr="002A4E39" w:rsidRDefault="006E60EF" w:rsidP="002A4E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47C13" w:rsidRPr="002A4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3" w:name="block-10531814"/>
      <w:bookmarkEnd w:id="12"/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Изобразительное искусство, 6 класс/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Неменская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Л.А.; под редакцией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4" w:name="db50a40d-f8ae-4e5d-8e70-919f427dc0ce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bookmarkEnd w:id="14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‌​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</w:t>
      </w:r>
      <w:bookmarkStart w:id="15" w:name="6dd35848-e36b-4acb-b5c4-2cdb1dad2998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bookmarkEnd w:id="15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​‌Методические пособия, разработки уроков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6" w:name="27f88a84-cde6-45cc-9a12-309dd9b67dab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ЦОС Моя Школа, Мультимедиа ресурсы (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CD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диски)</w:t>
      </w:r>
      <w:bookmarkEnd w:id="16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‌​</w:t>
      </w:r>
    </w:p>
    <w:p w:rsidR="00D47C13" w:rsidRPr="002A4E39" w:rsidRDefault="00D47C13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D47C13" w:rsidRPr="002A4E39" w:rsidRDefault="00D84A6F" w:rsidP="002A4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2A4E39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• Единая коллекция цифровых образовательных ресурсов: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school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collection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edu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Фестиваль педагогических идей :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urok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.1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sept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Открытый класс. Сетевые образовательные сообщества: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multiurok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blog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sietievyie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obrazovatiel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nyie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soobshchiestva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otkrytyi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klass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Официальный ресурс для учителей, детей и родителей: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rosuchebnik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material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/40-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saytov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kotorye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oblegchat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rabotu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uchitelya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Российская электронная школа: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resh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edu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Фоксфорд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A4E39">
        <w:rPr>
          <w:rFonts w:ascii="Times New Roman" w:hAnsi="Times New Roman" w:cs="Times New Roman"/>
          <w:color w:val="000000"/>
          <w:sz w:val="28"/>
          <w:szCs w:val="28"/>
        </w:rPr>
        <w:t>foxford</w:t>
      </w:r>
      <w:proofErr w:type="spellEnd"/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/#!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Виртуальная экскурсия: мини-экскурсий 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museum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arms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A4E39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 </w:t>
      </w:r>
      <w:r w:rsidRPr="002A4E39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7" w:name="e2d6e2bf-4893-4145-be02-d49817b4b26f"/>
      <w:bookmarkEnd w:id="17"/>
      <w:r w:rsidRPr="002A4E39">
        <w:rPr>
          <w:rFonts w:ascii="Times New Roman" w:hAnsi="Times New Roman" w:cs="Times New Roman"/>
          <w:color w:val="333333"/>
          <w:sz w:val="28"/>
          <w:szCs w:val="28"/>
          <w:lang w:val="ru-RU"/>
        </w:rPr>
        <w:t>‌</w:t>
      </w:r>
      <w:r w:rsidRPr="002A4E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D47C13" w:rsidRPr="002A4E39" w:rsidRDefault="00D47C13" w:rsidP="002A4E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D47C13" w:rsidRPr="002A4E3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84A6F" w:rsidRPr="002A4E39" w:rsidRDefault="00D84A6F" w:rsidP="002A4E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84A6F" w:rsidRPr="002A4E39" w:rsidSect="00D47C1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F2194"/>
    <w:multiLevelType w:val="multilevel"/>
    <w:tmpl w:val="6C9E8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0F2F50"/>
    <w:multiLevelType w:val="multilevel"/>
    <w:tmpl w:val="89200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D62F4"/>
    <w:multiLevelType w:val="hybridMultilevel"/>
    <w:tmpl w:val="F2A65E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47103"/>
    <w:multiLevelType w:val="multilevel"/>
    <w:tmpl w:val="8E524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FB07B7"/>
    <w:multiLevelType w:val="multilevel"/>
    <w:tmpl w:val="58426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5575A4"/>
    <w:multiLevelType w:val="hybridMultilevel"/>
    <w:tmpl w:val="A6D6E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B6EFC"/>
    <w:multiLevelType w:val="multilevel"/>
    <w:tmpl w:val="16144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EA2A36"/>
    <w:multiLevelType w:val="multilevel"/>
    <w:tmpl w:val="067AB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D08A4"/>
    <w:multiLevelType w:val="hybridMultilevel"/>
    <w:tmpl w:val="7AEC3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B16F4"/>
    <w:multiLevelType w:val="multilevel"/>
    <w:tmpl w:val="769A5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13"/>
    <w:rsid w:val="002A4E39"/>
    <w:rsid w:val="004657D6"/>
    <w:rsid w:val="00622184"/>
    <w:rsid w:val="006E60EF"/>
    <w:rsid w:val="00813DF7"/>
    <w:rsid w:val="00944E25"/>
    <w:rsid w:val="00BB47F0"/>
    <w:rsid w:val="00CE2724"/>
    <w:rsid w:val="00D47C13"/>
    <w:rsid w:val="00D84A6F"/>
    <w:rsid w:val="00E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F449"/>
  <w15:docId w15:val="{FA795FC6-467E-4123-88E4-EC373F23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7C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7C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622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ntent.edsoo.ru/lab" TargetMode="External"/><Relationship Id="rId18" Type="http://schemas.openxmlformats.org/officeDocument/2006/relationships/hyperlink" Target="https://resh.edu.ru/subject/7/6/" TargetMode="External"/><Relationship Id="rId26" Type="http://schemas.openxmlformats.org/officeDocument/2006/relationships/hyperlink" Target="https://educont.ru/" TargetMode="External"/><Relationship Id="rId39" Type="http://schemas.openxmlformats.org/officeDocument/2006/relationships/hyperlink" Target="https://content.edsoo.ru/lab" TargetMode="External"/><Relationship Id="rId21" Type="http://schemas.openxmlformats.org/officeDocument/2006/relationships/hyperlink" Target="https://resh.edu.ru/subject/7/7/" TargetMode="External"/><Relationship Id="rId34" Type="http://schemas.openxmlformats.org/officeDocument/2006/relationships/hyperlink" Target="https://educont.ru/" TargetMode="External"/><Relationship Id="rId42" Type="http://schemas.openxmlformats.org/officeDocument/2006/relationships/hyperlink" Target="https://educont.ru/" TargetMode="External"/><Relationship Id="rId47" Type="http://schemas.openxmlformats.org/officeDocument/2006/relationships/hyperlink" Target="https://content.edsoo.ru/lab" TargetMode="External"/><Relationship Id="rId50" Type="http://schemas.openxmlformats.org/officeDocument/2006/relationships/hyperlink" Target="https://educont.ru/" TargetMode="External"/><Relationship Id="rId55" Type="http://schemas.openxmlformats.org/officeDocument/2006/relationships/hyperlink" Target="https://content.edsoo.ru/lab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6/" TargetMode="External"/><Relationship Id="rId7" Type="http://schemas.openxmlformats.org/officeDocument/2006/relationships/hyperlink" Target="https://content.edsoo.ru/lab" TargetMode="External"/><Relationship Id="rId71" Type="http://schemas.openxmlformats.org/officeDocument/2006/relationships/hyperlink" Target="https://resh.edu.ru/subject/7/6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7/6/" TargetMode="External"/><Relationship Id="rId29" Type="http://schemas.openxmlformats.org/officeDocument/2006/relationships/hyperlink" Target="https://content.edsoo.ru/lab" TargetMode="External"/><Relationship Id="rId11" Type="http://schemas.openxmlformats.org/officeDocument/2006/relationships/hyperlink" Target="https://content.edsoo.ru/lab" TargetMode="External"/><Relationship Id="rId24" Type="http://schemas.openxmlformats.org/officeDocument/2006/relationships/hyperlink" Target="https://resh.edu.ru/subject/7/7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hyperlink" Target="https://content.edsoo.ru/lab" TargetMode="External"/><Relationship Id="rId40" Type="http://schemas.openxmlformats.org/officeDocument/2006/relationships/hyperlink" Target="https://educont.ru/" TargetMode="External"/><Relationship Id="rId45" Type="http://schemas.openxmlformats.org/officeDocument/2006/relationships/hyperlink" Target="https://content.edsoo.ru/lab" TargetMode="External"/><Relationship Id="rId53" Type="http://schemas.openxmlformats.org/officeDocument/2006/relationships/hyperlink" Target="https://content.edsoo.ru/lab" TargetMode="External"/><Relationship Id="rId58" Type="http://schemas.openxmlformats.org/officeDocument/2006/relationships/hyperlink" Target="https://educont.ru/" TargetMode="External"/><Relationship Id="rId66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6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7/6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subject/7/6/" TargetMode="External"/><Relationship Id="rId31" Type="http://schemas.openxmlformats.org/officeDocument/2006/relationships/hyperlink" Target="https://content.edsoo.ru/lab" TargetMode="External"/><Relationship Id="rId44" Type="http://schemas.openxmlformats.org/officeDocument/2006/relationships/hyperlink" Target="https://educont.ru/" TargetMode="External"/><Relationship Id="rId52" Type="http://schemas.openxmlformats.org/officeDocument/2006/relationships/hyperlink" Target="https://educont.ru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73" Type="http://schemas.openxmlformats.org/officeDocument/2006/relationships/hyperlink" Target="https://resh.edu.ru/subject/7/6/" TargetMode="External"/><Relationship Id="rId78" Type="http://schemas.openxmlformats.org/officeDocument/2006/relationships/hyperlink" Target="https://resh.edu.ru/subject/7/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ent.edsoo.ru/lab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resh.edu.ru/subject/7/7/" TargetMode="External"/><Relationship Id="rId27" Type="http://schemas.openxmlformats.org/officeDocument/2006/relationships/hyperlink" Target="https://content.edsoo.ru/lab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content.edsoo.ru/lab" TargetMode="External"/><Relationship Id="rId43" Type="http://schemas.openxmlformats.org/officeDocument/2006/relationships/hyperlink" Target="https://content.edsoo.ru/lab" TargetMode="External"/><Relationship Id="rId48" Type="http://schemas.openxmlformats.org/officeDocument/2006/relationships/hyperlink" Target="https://educont.ru/" TargetMode="External"/><Relationship Id="rId56" Type="http://schemas.openxmlformats.org/officeDocument/2006/relationships/hyperlink" Target="https://educont.ru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6/" TargetMode="External"/><Relationship Id="rId8" Type="http://schemas.openxmlformats.org/officeDocument/2006/relationships/hyperlink" Target="https://educont.ru/" TargetMode="External"/><Relationship Id="rId51" Type="http://schemas.openxmlformats.org/officeDocument/2006/relationships/hyperlink" Target="https://content.edsoo.ru/lab" TargetMode="External"/><Relationship Id="rId72" Type="http://schemas.openxmlformats.org/officeDocument/2006/relationships/hyperlink" Target="https://resh.edu.ru/subject/7/6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/subject/7/6/" TargetMode="External"/><Relationship Id="rId25" Type="http://schemas.openxmlformats.org/officeDocument/2006/relationships/hyperlink" Target="https://resh.edu.ru/subject/7/7/" TargetMode="External"/><Relationship Id="rId33" Type="http://schemas.openxmlformats.org/officeDocument/2006/relationships/hyperlink" Target="https://content.edsoo.ru/lab" TargetMode="External"/><Relationship Id="rId38" Type="http://schemas.openxmlformats.org/officeDocument/2006/relationships/hyperlink" Target="https://educont.ru/" TargetMode="External"/><Relationship Id="rId46" Type="http://schemas.openxmlformats.org/officeDocument/2006/relationships/hyperlink" Target="https://educont.ru/" TargetMode="External"/><Relationship Id="rId59" Type="http://schemas.openxmlformats.org/officeDocument/2006/relationships/hyperlink" Target="https://content.edsoo.ru/lab" TargetMode="External"/><Relationship Id="rId67" Type="http://schemas.openxmlformats.org/officeDocument/2006/relationships/hyperlink" Target="https://resh.edu.ru/subject/7/6/" TargetMode="External"/><Relationship Id="rId20" Type="http://schemas.openxmlformats.org/officeDocument/2006/relationships/hyperlink" Target="https://resh.edu.ru/subject/7/6/" TargetMode="External"/><Relationship Id="rId41" Type="http://schemas.openxmlformats.org/officeDocument/2006/relationships/hyperlink" Target="https://content.edsoo.ru/lab" TargetMode="External"/><Relationship Id="rId54" Type="http://schemas.openxmlformats.org/officeDocument/2006/relationships/hyperlink" Target="https://educont.ru/" TargetMode="External"/><Relationship Id="rId62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6/" TargetMode="External"/><Relationship Id="rId75" Type="http://schemas.openxmlformats.org/officeDocument/2006/relationships/hyperlink" Target="https://resh.edu.ru/subject/7/6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cont.ru/" TargetMode="External"/><Relationship Id="rId15" Type="http://schemas.openxmlformats.org/officeDocument/2006/relationships/hyperlink" Target="https://content.edsoo.ru/lab" TargetMode="External"/><Relationship Id="rId23" Type="http://schemas.openxmlformats.org/officeDocument/2006/relationships/hyperlink" Target="https://resh.edu.ru/subject/7/7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educont.ru/" TargetMode="External"/><Relationship Id="rId49" Type="http://schemas.openxmlformats.org/officeDocument/2006/relationships/hyperlink" Target="https://content.edsoo.ru/lab" TargetMode="External"/><Relationship Id="rId57" Type="http://schemas.openxmlformats.org/officeDocument/2006/relationships/hyperlink" Target="https://content.edsoo.ru/l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C8BBC-A213-4B82-ADF5-7E02677A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49</Pages>
  <Words>11900</Words>
  <Characters>67836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Tecno.95</cp:lastModifiedBy>
  <cp:revision>4</cp:revision>
  <cp:lastPrinted>2023-09-01T15:15:00Z</cp:lastPrinted>
  <dcterms:created xsi:type="dcterms:W3CDTF">2023-09-05T23:24:00Z</dcterms:created>
  <dcterms:modified xsi:type="dcterms:W3CDTF">2024-09-05T17:55:00Z</dcterms:modified>
</cp:coreProperties>
</file>